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FF89" w14:textId="77777777" w:rsidR="007F11D4" w:rsidRPr="007F11D4" w:rsidRDefault="007F11D4" w:rsidP="007F11D4">
      <w:pPr>
        <w:adjustRightInd w:val="0"/>
        <w:snapToGrid w:val="0"/>
        <w:spacing w:line="560" w:lineRule="exact"/>
        <w:jc w:val="center"/>
        <w:rPr>
          <w:rFonts w:ascii="Times New Roman" w:eastAsia="方正小标宋简体" w:hAnsi="Times New Roman" w:cs="Times New Roman"/>
          <w:sz w:val="32"/>
          <w:szCs w:val="32"/>
        </w:rPr>
      </w:pPr>
      <w:r w:rsidRPr="007F11D4">
        <w:rPr>
          <w:rFonts w:ascii="Times New Roman" w:eastAsia="方正小标宋简体" w:hAnsi="Times New Roman" w:cs="Times New Roman"/>
          <w:sz w:val="32"/>
          <w:szCs w:val="32"/>
        </w:rPr>
        <w:t>科技部关于印发</w:t>
      </w:r>
    </w:p>
    <w:p w14:paraId="60EEEF7A" w14:textId="77777777" w:rsidR="007F11D4" w:rsidRPr="007F11D4" w:rsidRDefault="007F11D4" w:rsidP="007F11D4">
      <w:pPr>
        <w:adjustRightInd w:val="0"/>
        <w:snapToGrid w:val="0"/>
        <w:spacing w:line="560" w:lineRule="exact"/>
        <w:jc w:val="center"/>
        <w:rPr>
          <w:rFonts w:ascii="Times New Roman" w:eastAsia="方正小标宋简体" w:hAnsi="Times New Roman" w:cs="Times New Roman"/>
          <w:sz w:val="32"/>
          <w:szCs w:val="32"/>
        </w:rPr>
      </w:pPr>
      <w:r w:rsidRPr="007F11D4">
        <w:rPr>
          <w:rFonts w:ascii="Times New Roman" w:eastAsia="方正小标宋简体" w:hAnsi="Times New Roman" w:cs="Times New Roman"/>
          <w:sz w:val="32"/>
          <w:szCs w:val="32"/>
        </w:rPr>
        <w:t>《国家科学技术奖提名办法》的通知</w:t>
      </w:r>
    </w:p>
    <w:p w14:paraId="49660AD0" w14:textId="77777777" w:rsidR="007F11D4" w:rsidRPr="007F11D4" w:rsidRDefault="007F11D4" w:rsidP="007F11D4">
      <w:pPr>
        <w:widowControl/>
        <w:shd w:val="clear" w:color="auto" w:fill="FFFFFF"/>
        <w:ind w:firstLine="480"/>
        <w:jc w:val="center"/>
        <w:outlineLvl w:val="3"/>
        <w:rPr>
          <w:rFonts w:ascii="Times New Roman" w:eastAsia="仿宋_GB2312" w:hAnsi="Times New Roman" w:cs="Times New Roman"/>
          <w:b/>
          <w:bCs/>
          <w:color w:val="000000"/>
          <w:kern w:val="0"/>
          <w:sz w:val="32"/>
          <w:szCs w:val="32"/>
        </w:rPr>
      </w:pPr>
      <w:r w:rsidRPr="007F11D4">
        <w:rPr>
          <w:rFonts w:ascii="Times New Roman" w:eastAsia="仿宋_GB2312" w:hAnsi="Times New Roman" w:cs="Times New Roman"/>
          <w:b/>
          <w:bCs/>
          <w:color w:val="000000"/>
          <w:kern w:val="0"/>
          <w:sz w:val="32"/>
          <w:szCs w:val="32"/>
        </w:rPr>
        <w:t>国科发奖〔</w:t>
      </w:r>
      <w:r w:rsidRPr="007F11D4">
        <w:rPr>
          <w:rFonts w:ascii="Times New Roman" w:eastAsia="仿宋_GB2312" w:hAnsi="Times New Roman" w:cs="Times New Roman"/>
          <w:b/>
          <w:bCs/>
          <w:color w:val="000000"/>
          <w:kern w:val="0"/>
          <w:sz w:val="32"/>
          <w:szCs w:val="32"/>
        </w:rPr>
        <w:t>2023</w:t>
      </w:r>
      <w:r w:rsidRPr="007F11D4">
        <w:rPr>
          <w:rFonts w:ascii="Times New Roman" w:eastAsia="仿宋_GB2312" w:hAnsi="Times New Roman" w:cs="Times New Roman"/>
          <w:b/>
          <w:bCs/>
          <w:color w:val="000000"/>
          <w:kern w:val="0"/>
          <w:sz w:val="32"/>
          <w:szCs w:val="32"/>
        </w:rPr>
        <w:t>〕</w:t>
      </w:r>
      <w:r w:rsidRPr="007F11D4">
        <w:rPr>
          <w:rFonts w:ascii="Times New Roman" w:eastAsia="仿宋_GB2312" w:hAnsi="Times New Roman" w:cs="Times New Roman"/>
          <w:b/>
          <w:bCs/>
          <w:color w:val="000000"/>
          <w:kern w:val="0"/>
          <w:sz w:val="32"/>
          <w:szCs w:val="32"/>
        </w:rPr>
        <w:t>225</w:t>
      </w:r>
      <w:r w:rsidRPr="007F11D4">
        <w:rPr>
          <w:rFonts w:ascii="Times New Roman" w:eastAsia="仿宋_GB2312" w:hAnsi="Times New Roman" w:cs="Times New Roman"/>
          <w:b/>
          <w:bCs/>
          <w:color w:val="000000"/>
          <w:kern w:val="0"/>
          <w:sz w:val="32"/>
          <w:szCs w:val="32"/>
        </w:rPr>
        <w:t>号</w:t>
      </w:r>
    </w:p>
    <w:p w14:paraId="6AB9B230" w14:textId="77777777" w:rsidR="007F11D4" w:rsidRPr="007F11D4" w:rsidRDefault="007F11D4" w:rsidP="007F11D4">
      <w:pPr>
        <w:widowControl/>
        <w:shd w:val="clear" w:color="auto" w:fill="FFFFFF"/>
        <w:spacing w:line="540" w:lineRule="atLeast"/>
        <w:ind w:firstLine="480"/>
        <w:jc w:val="center"/>
        <w:rPr>
          <w:rFonts w:ascii="Times New Roman" w:eastAsia="仿宋_GB2312" w:hAnsi="Times New Roman" w:cs="Times New Roman"/>
          <w:color w:val="000000"/>
          <w:kern w:val="0"/>
          <w:sz w:val="32"/>
          <w:szCs w:val="32"/>
        </w:rPr>
      </w:pPr>
    </w:p>
    <w:p w14:paraId="70F5D977"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各省、自治区、直辖市、计划单列市科技厅（委、局），新疆生产建设兵团科技局，国务院各有关部门、直属机构，各有关单位：</w:t>
      </w:r>
    </w:p>
    <w:p w14:paraId="22A49801"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为进一步规范国家科学技术奖提名工作，科技部研究制定了《国家科学技术奖提名办法》。现印发给你们，请遵照执行。</w:t>
      </w:r>
    </w:p>
    <w:p w14:paraId="3B7377D3" w14:textId="77777777" w:rsidR="007F11D4" w:rsidRPr="007F11D4" w:rsidRDefault="007F11D4" w:rsidP="007F11D4">
      <w:pPr>
        <w:widowControl/>
        <w:shd w:val="clear" w:color="auto" w:fill="FFFFFF"/>
        <w:spacing w:line="540" w:lineRule="atLeast"/>
        <w:ind w:firstLine="480"/>
        <w:jc w:val="right"/>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科</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技</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部</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p>
    <w:p w14:paraId="57C8AE05" w14:textId="77777777" w:rsidR="007F11D4" w:rsidRPr="007F11D4" w:rsidRDefault="007F11D4" w:rsidP="007F11D4">
      <w:pPr>
        <w:widowControl/>
        <w:shd w:val="clear" w:color="auto" w:fill="FFFFFF"/>
        <w:spacing w:line="540" w:lineRule="atLeast"/>
        <w:ind w:firstLine="480"/>
        <w:jc w:val="right"/>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2023</w:t>
      </w:r>
      <w:r w:rsidRPr="007F11D4">
        <w:rPr>
          <w:rFonts w:ascii="Times New Roman" w:eastAsia="仿宋_GB2312" w:hAnsi="Times New Roman" w:cs="Times New Roman"/>
          <w:color w:val="000000"/>
          <w:kern w:val="0"/>
          <w:sz w:val="32"/>
          <w:szCs w:val="32"/>
        </w:rPr>
        <w:t>年</w:t>
      </w:r>
      <w:r w:rsidRPr="007F11D4">
        <w:rPr>
          <w:rFonts w:ascii="Times New Roman" w:eastAsia="仿宋_GB2312" w:hAnsi="Times New Roman" w:cs="Times New Roman"/>
          <w:color w:val="000000"/>
          <w:kern w:val="0"/>
          <w:sz w:val="32"/>
          <w:szCs w:val="32"/>
        </w:rPr>
        <w:t>12</w:t>
      </w:r>
      <w:r w:rsidRPr="007F11D4">
        <w:rPr>
          <w:rFonts w:ascii="Times New Roman" w:eastAsia="仿宋_GB2312" w:hAnsi="Times New Roman" w:cs="Times New Roman"/>
          <w:color w:val="000000"/>
          <w:kern w:val="0"/>
          <w:sz w:val="32"/>
          <w:szCs w:val="32"/>
        </w:rPr>
        <w:t>月</w:t>
      </w:r>
      <w:r w:rsidRPr="007F11D4">
        <w:rPr>
          <w:rFonts w:ascii="Times New Roman" w:eastAsia="仿宋_GB2312" w:hAnsi="Times New Roman" w:cs="Times New Roman"/>
          <w:color w:val="000000"/>
          <w:kern w:val="0"/>
          <w:sz w:val="32"/>
          <w:szCs w:val="32"/>
        </w:rPr>
        <w:t>6</w:t>
      </w:r>
      <w:r w:rsidRPr="007F11D4">
        <w:rPr>
          <w:rFonts w:ascii="Times New Roman" w:eastAsia="仿宋_GB2312" w:hAnsi="Times New Roman" w:cs="Times New Roman"/>
          <w:color w:val="000000"/>
          <w:kern w:val="0"/>
          <w:sz w:val="32"/>
          <w:szCs w:val="32"/>
        </w:rPr>
        <w:t>日</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  </w:t>
      </w:r>
    </w:p>
    <w:p w14:paraId="5DDB4EC9" w14:textId="77777777" w:rsidR="007F11D4" w:rsidRPr="007F11D4" w:rsidRDefault="007F11D4" w:rsidP="007F11D4">
      <w:pPr>
        <w:adjustRightInd w:val="0"/>
        <w:snapToGrid w:val="0"/>
        <w:spacing w:line="560" w:lineRule="exact"/>
        <w:jc w:val="center"/>
        <w:rPr>
          <w:rFonts w:ascii="Times New Roman" w:eastAsia="方正小标宋简体" w:hAnsi="Times New Roman" w:cs="Times New Roman"/>
          <w:sz w:val="32"/>
          <w:szCs w:val="32"/>
        </w:rPr>
      </w:pPr>
      <w:r w:rsidRPr="007F11D4">
        <w:rPr>
          <w:rFonts w:ascii="Times New Roman" w:eastAsia="方正小标宋简体" w:hAnsi="Times New Roman" w:cs="Times New Roman"/>
          <w:sz w:val="32"/>
          <w:szCs w:val="32"/>
        </w:rPr>
        <w:t>国家科学技术奖提名办法</w:t>
      </w:r>
    </w:p>
    <w:p w14:paraId="416A4E42"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p>
    <w:p w14:paraId="264920A1" w14:textId="77777777" w:rsidR="007F11D4" w:rsidRPr="007F11D4" w:rsidRDefault="007F11D4" w:rsidP="007F11D4">
      <w:pPr>
        <w:widowControl/>
        <w:shd w:val="clear" w:color="auto" w:fill="FFFFFF"/>
        <w:spacing w:line="540" w:lineRule="atLeast"/>
        <w:ind w:firstLine="480"/>
        <w:jc w:val="center"/>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第一章</w:t>
      </w:r>
      <w:r w:rsidRPr="007F11D4">
        <w:rPr>
          <w:rFonts w:ascii="Times New Roman" w:eastAsia="仿宋_GB2312" w:hAnsi="Times New Roman" w:cs="Times New Roman"/>
          <w:b/>
          <w:bCs/>
          <w:color w:val="000000"/>
          <w:kern w:val="0"/>
          <w:sz w:val="32"/>
          <w:szCs w:val="32"/>
        </w:rPr>
        <w:t>  </w:t>
      </w:r>
      <w:r w:rsidRPr="007F11D4">
        <w:rPr>
          <w:rFonts w:ascii="Times New Roman" w:eastAsia="仿宋_GB2312" w:hAnsi="Times New Roman" w:cs="Times New Roman"/>
          <w:b/>
          <w:bCs/>
          <w:color w:val="000000"/>
          <w:kern w:val="0"/>
          <w:sz w:val="32"/>
          <w:szCs w:val="32"/>
        </w:rPr>
        <w:t>总则</w:t>
      </w:r>
    </w:p>
    <w:p w14:paraId="5E75947B"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第一条</w:t>
      </w:r>
      <w:r w:rsidRPr="007F11D4">
        <w:rPr>
          <w:rFonts w:ascii="Times New Roman" w:eastAsia="仿宋_GB2312" w:hAnsi="Times New Roman" w:cs="Times New Roman"/>
          <w:b/>
          <w:bCs/>
          <w:color w:val="000000"/>
          <w:kern w:val="0"/>
          <w:sz w:val="32"/>
          <w:szCs w:val="32"/>
        </w:rPr>
        <w:t> </w:t>
      </w:r>
      <w:r w:rsidRPr="007F11D4">
        <w:rPr>
          <w:rFonts w:ascii="Times New Roman" w:eastAsia="仿宋_GB2312" w:hAnsi="Times New Roman" w:cs="Times New Roman"/>
          <w:color w:val="000000"/>
          <w:kern w:val="0"/>
          <w:sz w:val="32"/>
          <w:szCs w:val="32"/>
        </w:rPr>
        <w:t>国家科学技术</w:t>
      </w:r>
      <w:proofErr w:type="gramStart"/>
      <w:r w:rsidRPr="007F11D4">
        <w:rPr>
          <w:rFonts w:ascii="Times New Roman" w:eastAsia="仿宋_GB2312" w:hAnsi="Times New Roman" w:cs="Times New Roman"/>
          <w:color w:val="000000"/>
          <w:kern w:val="0"/>
          <w:sz w:val="32"/>
          <w:szCs w:val="32"/>
        </w:rPr>
        <w:t>奖实行</w:t>
      </w:r>
      <w:proofErr w:type="gramEnd"/>
      <w:r w:rsidRPr="007F11D4">
        <w:rPr>
          <w:rFonts w:ascii="Times New Roman" w:eastAsia="仿宋_GB2312" w:hAnsi="Times New Roman" w:cs="Times New Roman"/>
          <w:color w:val="000000"/>
          <w:kern w:val="0"/>
          <w:sz w:val="32"/>
          <w:szCs w:val="32"/>
        </w:rPr>
        <w:t>提名制度，不受理自荐。为明确提名职责和提名方式，优化提名流程，规范国家科学技术奖提名工作，根据《国家科学技术奖励条例》（以下简称《条例》），制定本办法。</w:t>
      </w:r>
    </w:p>
    <w:p w14:paraId="5FCE2446"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本办法适用于符合相关规定的专家、组织机构、有关部门和地方政府等（以下统称提名者）提名国家科学技术奖的活动。</w:t>
      </w:r>
    </w:p>
    <w:p w14:paraId="0252795C"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lastRenderedPageBreak/>
        <w:t>第三条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国家科学技术奖提名工作应当坚持党的全面领导，遵循党和国家功勋荣誉表彰奖励工作的基本原则，充分发挥奖励对科技创新的激励作用，体现时代性、先进性和代表性，自觉弘扬和</w:t>
      </w:r>
      <w:proofErr w:type="gramStart"/>
      <w:r w:rsidRPr="007F11D4">
        <w:rPr>
          <w:rFonts w:ascii="Times New Roman" w:eastAsia="仿宋_GB2312" w:hAnsi="Times New Roman" w:cs="Times New Roman"/>
          <w:color w:val="000000"/>
          <w:kern w:val="0"/>
          <w:sz w:val="32"/>
          <w:szCs w:val="32"/>
        </w:rPr>
        <w:t>践行</w:t>
      </w:r>
      <w:proofErr w:type="gramEnd"/>
      <w:r w:rsidRPr="007F11D4">
        <w:rPr>
          <w:rFonts w:ascii="Times New Roman" w:eastAsia="仿宋_GB2312" w:hAnsi="Times New Roman" w:cs="Times New Roman"/>
          <w:color w:val="000000"/>
          <w:kern w:val="0"/>
          <w:sz w:val="32"/>
          <w:szCs w:val="32"/>
        </w:rPr>
        <w:t>社会主义核心价值观。</w:t>
      </w:r>
    </w:p>
    <w:p w14:paraId="31066F6D"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第四条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国家科学技术奖提名工作应当坚持面向世界科技前沿、面向经济主战场、面向国家重大需求、面向人民生命健康，与国家中长期科技发展规划紧密结合，加强对自然科学基础研究和应用基础研究的激励，鼓励前沿技术研究和社会公益性技术研究，强化对国家重大科技任务、重大科技基础设施和重大工程的支持。</w:t>
      </w:r>
    </w:p>
    <w:p w14:paraId="5EED7A7F"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第五条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者应当坚持以德为先，以学术水平为重要标准，秉持科学精神，弘扬良好作风学风，按照《条例》等规定对候选人的政治、品行、水平、作风、廉洁等情况进行审核，严格履行提名、答辩、异议和信访处理等责任。</w:t>
      </w:r>
    </w:p>
    <w:p w14:paraId="57813912"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第六条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国家科学技术奖提名工作应当坚持公开、公平、公正，不受任何组织或者个人干涉，接受科学技术奖励监督委员会、纪检监察部门和社会监督。</w:t>
      </w:r>
    </w:p>
    <w:p w14:paraId="137746B3"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第七条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科技部负责国家科学技术奖提名活动的组织工作，相关具体工作由国家科学技术奖励工作办公室（以下简称奖励办公室）承担。</w:t>
      </w:r>
    </w:p>
    <w:p w14:paraId="61E00EBA"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p>
    <w:p w14:paraId="6BA1DD45" w14:textId="77777777" w:rsidR="007F11D4" w:rsidRPr="007F11D4" w:rsidRDefault="007F11D4" w:rsidP="007F11D4">
      <w:pPr>
        <w:widowControl/>
        <w:shd w:val="clear" w:color="auto" w:fill="FFFFFF"/>
        <w:ind w:firstLine="480"/>
        <w:jc w:val="center"/>
        <w:outlineLvl w:val="0"/>
        <w:rPr>
          <w:rFonts w:ascii="Times New Roman" w:eastAsia="仿宋_GB2312" w:hAnsi="Times New Roman" w:cs="Times New Roman"/>
          <w:b/>
          <w:bCs/>
          <w:color w:val="000000"/>
          <w:kern w:val="36"/>
          <w:sz w:val="32"/>
          <w:szCs w:val="32"/>
        </w:rPr>
      </w:pPr>
      <w:r w:rsidRPr="007F11D4">
        <w:rPr>
          <w:rFonts w:ascii="Times New Roman" w:eastAsia="仿宋_GB2312" w:hAnsi="Times New Roman" w:cs="Times New Roman"/>
          <w:b/>
          <w:bCs/>
          <w:color w:val="000000"/>
          <w:kern w:val="36"/>
          <w:sz w:val="32"/>
          <w:szCs w:val="32"/>
        </w:rPr>
        <w:t>第二章</w:t>
      </w:r>
      <w:r w:rsidRPr="007F11D4">
        <w:rPr>
          <w:rFonts w:ascii="Times New Roman" w:eastAsia="仿宋_GB2312" w:hAnsi="Times New Roman" w:cs="Times New Roman"/>
          <w:b/>
          <w:bCs/>
          <w:color w:val="000000"/>
          <w:kern w:val="36"/>
          <w:sz w:val="32"/>
          <w:szCs w:val="32"/>
        </w:rPr>
        <w:t>  </w:t>
      </w:r>
      <w:r w:rsidRPr="007F11D4">
        <w:rPr>
          <w:rFonts w:ascii="Times New Roman" w:eastAsia="仿宋_GB2312" w:hAnsi="Times New Roman" w:cs="Times New Roman"/>
          <w:b/>
          <w:bCs/>
          <w:color w:val="000000"/>
          <w:kern w:val="36"/>
          <w:sz w:val="32"/>
          <w:szCs w:val="32"/>
        </w:rPr>
        <w:t>提名资格</w:t>
      </w:r>
    </w:p>
    <w:p w14:paraId="3BB288E4"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lastRenderedPageBreak/>
        <w:t>第八条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具备提名资格的专家（以下简称提名专家）包括：</w:t>
      </w:r>
    </w:p>
    <w:p w14:paraId="4B3A712A"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（一）国家最高科学技术奖获奖者（以下简称最高奖获奖者）；</w:t>
      </w:r>
    </w:p>
    <w:p w14:paraId="1C142609"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（二）中国科学院院士、中国工程院院士（以下简称院士，不含外籍院士）；</w:t>
      </w:r>
    </w:p>
    <w:p w14:paraId="4C03EF93"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（三）</w:t>
      </w:r>
      <w:r w:rsidRPr="007F11D4">
        <w:rPr>
          <w:rFonts w:ascii="Times New Roman" w:eastAsia="仿宋_GB2312" w:hAnsi="Times New Roman" w:cs="Times New Roman"/>
          <w:color w:val="000000"/>
          <w:kern w:val="0"/>
          <w:sz w:val="32"/>
          <w:szCs w:val="32"/>
        </w:rPr>
        <w:t>2000</w:t>
      </w:r>
      <w:r w:rsidRPr="007F11D4">
        <w:rPr>
          <w:rFonts w:ascii="Times New Roman" w:eastAsia="仿宋_GB2312" w:hAnsi="Times New Roman" w:cs="Times New Roman"/>
          <w:color w:val="000000"/>
          <w:kern w:val="0"/>
          <w:sz w:val="32"/>
          <w:szCs w:val="32"/>
        </w:rPr>
        <w:t>年（含）以后获得国家自然科学奖二等奖及以上，国家技术发明奖一等奖及以上，国家科学技术进步奖一等奖及以上项目的第一完成人（以下简称第一完成人）。</w:t>
      </w:r>
    </w:p>
    <w:p w14:paraId="4E0ABF1B"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最高奖获奖者年龄不受限制，院士年龄不超过</w:t>
      </w:r>
      <w:r w:rsidRPr="007F11D4">
        <w:rPr>
          <w:rFonts w:ascii="Times New Roman" w:eastAsia="仿宋_GB2312" w:hAnsi="Times New Roman" w:cs="Times New Roman"/>
          <w:color w:val="000000"/>
          <w:kern w:val="0"/>
          <w:sz w:val="32"/>
          <w:szCs w:val="32"/>
        </w:rPr>
        <w:t>75</w:t>
      </w:r>
      <w:r w:rsidRPr="007F11D4">
        <w:rPr>
          <w:rFonts w:ascii="Times New Roman" w:eastAsia="仿宋_GB2312" w:hAnsi="Times New Roman" w:cs="Times New Roman"/>
          <w:color w:val="000000"/>
          <w:kern w:val="0"/>
          <w:sz w:val="32"/>
          <w:szCs w:val="32"/>
        </w:rPr>
        <w:t>岁，第一完成人年龄不超过</w:t>
      </w:r>
      <w:r w:rsidRPr="007F11D4">
        <w:rPr>
          <w:rFonts w:ascii="Times New Roman" w:eastAsia="仿宋_GB2312" w:hAnsi="Times New Roman" w:cs="Times New Roman"/>
          <w:color w:val="000000"/>
          <w:kern w:val="0"/>
          <w:sz w:val="32"/>
          <w:szCs w:val="32"/>
        </w:rPr>
        <w:t>70</w:t>
      </w:r>
      <w:r w:rsidRPr="007F11D4">
        <w:rPr>
          <w:rFonts w:ascii="Times New Roman" w:eastAsia="仿宋_GB2312" w:hAnsi="Times New Roman" w:cs="Times New Roman"/>
          <w:color w:val="000000"/>
          <w:kern w:val="0"/>
          <w:sz w:val="32"/>
          <w:szCs w:val="32"/>
        </w:rPr>
        <w:t>岁。</w:t>
      </w:r>
    </w:p>
    <w:p w14:paraId="0D524D72"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提名专家应当具有良好的学术声誉，模范</w:t>
      </w:r>
      <w:proofErr w:type="gramStart"/>
      <w:r w:rsidRPr="007F11D4">
        <w:rPr>
          <w:rFonts w:ascii="Times New Roman" w:eastAsia="仿宋_GB2312" w:hAnsi="Times New Roman" w:cs="Times New Roman"/>
          <w:color w:val="000000"/>
          <w:kern w:val="0"/>
          <w:sz w:val="32"/>
          <w:szCs w:val="32"/>
        </w:rPr>
        <w:t>践行</w:t>
      </w:r>
      <w:proofErr w:type="gramEnd"/>
      <w:r w:rsidRPr="007F11D4">
        <w:rPr>
          <w:rFonts w:ascii="Times New Roman" w:eastAsia="仿宋_GB2312" w:hAnsi="Times New Roman" w:cs="Times New Roman"/>
          <w:color w:val="000000"/>
          <w:kern w:val="0"/>
          <w:sz w:val="32"/>
          <w:szCs w:val="32"/>
        </w:rPr>
        <w:t>科学家精神，严守科研诚信。</w:t>
      </w:r>
    </w:p>
    <w:p w14:paraId="2971D1B4"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第九条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具备提名资格的组织机构包括：</w:t>
      </w:r>
    </w:p>
    <w:p w14:paraId="0E869E37"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（一）中华全国总工会、中国科学技术协会、中华全国工商业联合会；</w:t>
      </w:r>
    </w:p>
    <w:p w14:paraId="5D7063D1"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二）熟悉学科或者行业领域发展态势、社会声誉良好、管理规范的全国学会、行业协会等，一般应当承办面向全国的社会科技奖。由科技部在听取相关部门意见、开展第三方评价等基础上确定组织机构名单，向社会公布，实施动态调整。</w:t>
      </w:r>
    </w:p>
    <w:p w14:paraId="3BB23FD6"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具备提名资格的有关部门和地方政府包括：</w:t>
      </w:r>
    </w:p>
    <w:p w14:paraId="4047D8B2"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（一）中央和国家机关有关部门；</w:t>
      </w:r>
    </w:p>
    <w:p w14:paraId="1F510A58"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lastRenderedPageBreak/>
        <w:t>（二）中央军事委员会科学技术部门；</w:t>
      </w:r>
    </w:p>
    <w:p w14:paraId="0306981B"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（三）省、自治区、直辖市、计划单列市人民政府，新疆生产建设兵团；</w:t>
      </w:r>
    </w:p>
    <w:p w14:paraId="2F05F7E3"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（四）香港特别行政区政府，澳门特别行政区政府。</w:t>
      </w:r>
    </w:p>
    <w:p w14:paraId="13037C2A"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中华人民共和国驻外使领馆（团、处）可以提名中华人民共和国国际科学技术合作奖。</w:t>
      </w:r>
    </w:p>
    <w:p w14:paraId="07BF0053"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第十一条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涉及国家安全的保密项目仅由中央和国家机关有关部门、中央军事委员会科学技术部门或地方政府提名。</w:t>
      </w:r>
    </w:p>
    <w:p w14:paraId="457C11F2"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p>
    <w:p w14:paraId="43C947AE" w14:textId="77777777" w:rsidR="007F11D4" w:rsidRPr="007F11D4" w:rsidRDefault="007F11D4" w:rsidP="007F11D4">
      <w:pPr>
        <w:widowControl/>
        <w:shd w:val="clear" w:color="auto" w:fill="FFFFFF"/>
        <w:ind w:firstLine="480"/>
        <w:jc w:val="center"/>
        <w:outlineLvl w:val="0"/>
        <w:rPr>
          <w:rFonts w:ascii="Times New Roman" w:eastAsia="仿宋_GB2312" w:hAnsi="Times New Roman" w:cs="Times New Roman"/>
          <w:b/>
          <w:bCs/>
          <w:color w:val="000000"/>
          <w:kern w:val="36"/>
          <w:sz w:val="32"/>
          <w:szCs w:val="32"/>
        </w:rPr>
      </w:pPr>
      <w:r w:rsidRPr="007F11D4">
        <w:rPr>
          <w:rFonts w:ascii="Times New Roman" w:eastAsia="仿宋_GB2312" w:hAnsi="Times New Roman" w:cs="Times New Roman"/>
          <w:b/>
          <w:bCs/>
          <w:color w:val="000000"/>
          <w:kern w:val="36"/>
          <w:sz w:val="32"/>
          <w:szCs w:val="32"/>
        </w:rPr>
        <w:t>第三章</w:t>
      </w:r>
      <w:r w:rsidRPr="007F11D4">
        <w:rPr>
          <w:rFonts w:ascii="Times New Roman" w:eastAsia="仿宋_GB2312" w:hAnsi="Times New Roman" w:cs="Times New Roman"/>
          <w:b/>
          <w:bCs/>
          <w:color w:val="000000"/>
          <w:kern w:val="36"/>
          <w:sz w:val="32"/>
          <w:szCs w:val="32"/>
        </w:rPr>
        <w:t>  </w:t>
      </w:r>
      <w:r w:rsidRPr="007F11D4">
        <w:rPr>
          <w:rFonts w:ascii="Times New Roman" w:eastAsia="仿宋_GB2312" w:hAnsi="Times New Roman" w:cs="Times New Roman"/>
          <w:b/>
          <w:bCs/>
          <w:color w:val="000000"/>
          <w:kern w:val="36"/>
          <w:sz w:val="32"/>
          <w:szCs w:val="32"/>
        </w:rPr>
        <w:t>提名程序</w:t>
      </w:r>
    </w:p>
    <w:p w14:paraId="1BCFC517"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第十二条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奖励办公室应当在每次提名工作开始前向社会公开发布通知启动提名工作，明确提名原则、重点和程序等要求。提名材料提交截止时间应当不早于提名工作通知发布之日起</w:t>
      </w:r>
      <w:r w:rsidRPr="007F11D4">
        <w:rPr>
          <w:rFonts w:ascii="Times New Roman" w:eastAsia="仿宋_GB2312" w:hAnsi="Times New Roman" w:cs="Times New Roman"/>
          <w:color w:val="000000"/>
          <w:kern w:val="0"/>
          <w:sz w:val="32"/>
          <w:szCs w:val="32"/>
        </w:rPr>
        <w:t>30</w:t>
      </w:r>
      <w:r w:rsidRPr="007F11D4">
        <w:rPr>
          <w:rFonts w:ascii="Times New Roman" w:eastAsia="仿宋_GB2312" w:hAnsi="Times New Roman" w:cs="Times New Roman"/>
          <w:color w:val="000000"/>
          <w:kern w:val="0"/>
          <w:sz w:val="32"/>
          <w:szCs w:val="32"/>
        </w:rPr>
        <w:t>日后。</w:t>
      </w:r>
    </w:p>
    <w:p w14:paraId="0CC8C5E5"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第十三条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组织机构、有关部门和地方政府（以下统称提名单位）应当建立规范的遴选机制，提名前以适当方式征求不少于</w:t>
      </w:r>
      <w:r w:rsidRPr="007F11D4">
        <w:rPr>
          <w:rFonts w:ascii="Times New Roman" w:eastAsia="仿宋_GB2312" w:hAnsi="Times New Roman" w:cs="Times New Roman"/>
          <w:color w:val="000000"/>
          <w:kern w:val="0"/>
          <w:sz w:val="32"/>
          <w:szCs w:val="32"/>
        </w:rPr>
        <w:t>5</w:t>
      </w:r>
      <w:r w:rsidRPr="007F11D4">
        <w:rPr>
          <w:rFonts w:ascii="Times New Roman" w:eastAsia="仿宋_GB2312" w:hAnsi="Times New Roman" w:cs="Times New Roman"/>
          <w:color w:val="000000"/>
          <w:kern w:val="0"/>
          <w:sz w:val="32"/>
          <w:szCs w:val="32"/>
        </w:rPr>
        <w:t>名相关专业领域专家的意见，审核后择优限额提名。</w:t>
      </w:r>
    </w:p>
    <w:p w14:paraId="0D5CA10F"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第十四条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提名者根据国家科学技术奖的标准和条件，提出对奖励种类和等级的建议，各奖种获奖者和奖励等级由评审组织审议决定。</w:t>
      </w:r>
    </w:p>
    <w:p w14:paraId="359B7F23"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第十五条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提名者对提名材料的真实性和准确性负责，确保支撑提名的数据、指标、学术成果、候选</w:t>
      </w:r>
      <w:proofErr w:type="gramStart"/>
      <w:r w:rsidRPr="007F11D4">
        <w:rPr>
          <w:rFonts w:ascii="Times New Roman" w:eastAsia="仿宋_GB2312" w:hAnsi="Times New Roman" w:cs="Times New Roman"/>
          <w:color w:val="000000"/>
          <w:kern w:val="0"/>
          <w:sz w:val="32"/>
          <w:szCs w:val="32"/>
        </w:rPr>
        <w:t>者贡献</w:t>
      </w:r>
      <w:proofErr w:type="gramEnd"/>
      <w:r w:rsidRPr="007F11D4">
        <w:rPr>
          <w:rFonts w:ascii="Times New Roman" w:eastAsia="仿宋_GB2312" w:hAnsi="Times New Roman" w:cs="Times New Roman"/>
          <w:color w:val="000000"/>
          <w:kern w:val="0"/>
          <w:sz w:val="32"/>
          <w:szCs w:val="32"/>
        </w:rPr>
        <w:t>以及其他</w:t>
      </w:r>
      <w:r w:rsidRPr="007F11D4">
        <w:rPr>
          <w:rFonts w:ascii="Times New Roman" w:eastAsia="仿宋_GB2312" w:hAnsi="Times New Roman" w:cs="Times New Roman"/>
          <w:color w:val="000000"/>
          <w:kern w:val="0"/>
          <w:sz w:val="32"/>
          <w:szCs w:val="32"/>
        </w:rPr>
        <w:lastRenderedPageBreak/>
        <w:t>证明材料完整属实，并客观反映学术价值、应用情况和经济社会效益等。提名者应当就候选人政治、品行、作风、廉洁等情况听取其所在单位意见，候选人所在单位应当在征求相关纪检监察部门意见的基础上做好审核把关。</w:t>
      </w:r>
    </w:p>
    <w:p w14:paraId="29692E85"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第十六条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候选者所在单位应当按照要求在本单位范围内对候选者基本情况等进行公示。组织机构、有关部门和地方政府提名的，提名单位一般应以适当方式进行公示，专家提名的由奖励办公室组织公示。经公示无异议或虽有异议但在规定的时间内处理完毕且不影响提名的，方可提名。涉及国家安全的保密项目在适当范围内公示。</w:t>
      </w:r>
    </w:p>
    <w:p w14:paraId="432A5EC3"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p>
    <w:p w14:paraId="4B822C64" w14:textId="77777777" w:rsidR="007F11D4" w:rsidRPr="007F11D4" w:rsidRDefault="007F11D4" w:rsidP="007F11D4">
      <w:pPr>
        <w:widowControl/>
        <w:shd w:val="clear" w:color="auto" w:fill="FFFFFF"/>
        <w:ind w:firstLine="480"/>
        <w:jc w:val="center"/>
        <w:outlineLvl w:val="0"/>
        <w:rPr>
          <w:rFonts w:ascii="Times New Roman" w:eastAsia="仿宋_GB2312" w:hAnsi="Times New Roman" w:cs="Times New Roman"/>
          <w:b/>
          <w:bCs/>
          <w:color w:val="000000"/>
          <w:kern w:val="36"/>
          <w:sz w:val="32"/>
          <w:szCs w:val="32"/>
        </w:rPr>
      </w:pPr>
      <w:r w:rsidRPr="007F11D4">
        <w:rPr>
          <w:rFonts w:ascii="Times New Roman" w:eastAsia="仿宋_GB2312" w:hAnsi="Times New Roman" w:cs="Times New Roman"/>
          <w:b/>
          <w:bCs/>
          <w:color w:val="000000"/>
          <w:kern w:val="36"/>
          <w:sz w:val="32"/>
          <w:szCs w:val="32"/>
        </w:rPr>
        <w:t>第四章</w:t>
      </w:r>
      <w:r w:rsidRPr="007F11D4">
        <w:rPr>
          <w:rFonts w:ascii="Times New Roman" w:eastAsia="仿宋_GB2312" w:hAnsi="Times New Roman" w:cs="Times New Roman"/>
          <w:b/>
          <w:bCs/>
          <w:color w:val="000000"/>
          <w:kern w:val="36"/>
          <w:sz w:val="32"/>
          <w:szCs w:val="32"/>
        </w:rPr>
        <w:t> </w:t>
      </w:r>
      <w:r w:rsidRPr="007F11D4">
        <w:rPr>
          <w:rFonts w:ascii="Times New Roman" w:eastAsia="仿宋_GB2312" w:hAnsi="Times New Roman" w:cs="Times New Roman"/>
          <w:b/>
          <w:bCs/>
          <w:color w:val="000000"/>
          <w:kern w:val="36"/>
          <w:sz w:val="32"/>
          <w:szCs w:val="32"/>
        </w:rPr>
        <w:t>提名要求</w:t>
      </w:r>
    </w:p>
    <w:p w14:paraId="5BEDD217"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第十七条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提名专家每人每个评审周期可以提名</w:t>
      </w:r>
      <w:r w:rsidRPr="007F11D4">
        <w:rPr>
          <w:rFonts w:ascii="Times New Roman" w:eastAsia="仿宋_GB2312" w:hAnsi="Times New Roman" w:cs="Times New Roman"/>
          <w:color w:val="000000"/>
          <w:kern w:val="0"/>
          <w:sz w:val="32"/>
          <w:szCs w:val="32"/>
        </w:rPr>
        <w:t>1</w:t>
      </w:r>
      <w:r w:rsidRPr="007F11D4">
        <w:rPr>
          <w:rFonts w:ascii="Times New Roman" w:eastAsia="仿宋_GB2312" w:hAnsi="Times New Roman" w:cs="Times New Roman"/>
          <w:color w:val="000000"/>
          <w:kern w:val="0"/>
          <w:sz w:val="32"/>
          <w:szCs w:val="32"/>
        </w:rPr>
        <w:t>项国家科学技术奖。一般应当由</w:t>
      </w:r>
      <w:r w:rsidRPr="007F11D4">
        <w:rPr>
          <w:rFonts w:ascii="Times New Roman" w:eastAsia="仿宋_GB2312" w:hAnsi="Times New Roman" w:cs="Times New Roman"/>
          <w:color w:val="000000"/>
          <w:kern w:val="0"/>
          <w:sz w:val="32"/>
          <w:szCs w:val="32"/>
        </w:rPr>
        <w:t>3</w:t>
      </w:r>
      <w:r w:rsidRPr="007F11D4">
        <w:rPr>
          <w:rFonts w:ascii="Times New Roman" w:eastAsia="仿宋_GB2312" w:hAnsi="Times New Roman" w:cs="Times New Roman"/>
          <w:color w:val="000000"/>
          <w:kern w:val="0"/>
          <w:sz w:val="32"/>
          <w:szCs w:val="32"/>
        </w:rPr>
        <w:t>名院士或者</w:t>
      </w:r>
      <w:r w:rsidRPr="007F11D4">
        <w:rPr>
          <w:rFonts w:ascii="Times New Roman" w:eastAsia="仿宋_GB2312" w:hAnsi="Times New Roman" w:cs="Times New Roman"/>
          <w:color w:val="000000"/>
          <w:kern w:val="0"/>
          <w:sz w:val="32"/>
          <w:szCs w:val="32"/>
        </w:rPr>
        <w:t>5</w:t>
      </w:r>
      <w:r w:rsidRPr="007F11D4">
        <w:rPr>
          <w:rFonts w:ascii="Times New Roman" w:eastAsia="仿宋_GB2312" w:hAnsi="Times New Roman" w:cs="Times New Roman"/>
          <w:color w:val="000000"/>
          <w:kern w:val="0"/>
          <w:sz w:val="32"/>
          <w:szCs w:val="32"/>
        </w:rPr>
        <w:t>名专家（第一完成人或院士）联合提名，列第一位者为主</w:t>
      </w:r>
      <w:proofErr w:type="gramStart"/>
      <w:r w:rsidRPr="007F11D4">
        <w:rPr>
          <w:rFonts w:ascii="Times New Roman" w:eastAsia="仿宋_GB2312" w:hAnsi="Times New Roman" w:cs="Times New Roman"/>
          <w:color w:val="000000"/>
          <w:kern w:val="0"/>
          <w:sz w:val="32"/>
          <w:szCs w:val="32"/>
        </w:rPr>
        <w:t>责</w:t>
      </w:r>
      <w:proofErr w:type="gramEnd"/>
      <w:r w:rsidRPr="007F11D4">
        <w:rPr>
          <w:rFonts w:ascii="Times New Roman" w:eastAsia="仿宋_GB2312" w:hAnsi="Times New Roman" w:cs="Times New Roman"/>
          <w:color w:val="000000"/>
          <w:kern w:val="0"/>
          <w:sz w:val="32"/>
          <w:szCs w:val="32"/>
        </w:rPr>
        <w:t>专家，与候选人同一法人单位的提名专家不得超过</w:t>
      </w:r>
      <w:r w:rsidRPr="007F11D4">
        <w:rPr>
          <w:rFonts w:ascii="Times New Roman" w:eastAsia="仿宋_GB2312" w:hAnsi="Times New Roman" w:cs="Times New Roman"/>
          <w:color w:val="000000"/>
          <w:kern w:val="0"/>
          <w:sz w:val="32"/>
          <w:szCs w:val="32"/>
        </w:rPr>
        <w:t>1</w:t>
      </w:r>
      <w:r w:rsidRPr="007F11D4">
        <w:rPr>
          <w:rFonts w:ascii="Times New Roman" w:eastAsia="仿宋_GB2312" w:hAnsi="Times New Roman" w:cs="Times New Roman"/>
          <w:color w:val="000000"/>
          <w:kern w:val="0"/>
          <w:sz w:val="32"/>
          <w:szCs w:val="32"/>
        </w:rPr>
        <w:t>人。最高奖获奖者可以独立提名；候选人仅为</w:t>
      </w:r>
      <w:r w:rsidRPr="007F11D4">
        <w:rPr>
          <w:rFonts w:ascii="Times New Roman" w:eastAsia="仿宋_GB2312" w:hAnsi="Times New Roman" w:cs="Times New Roman"/>
          <w:color w:val="000000"/>
          <w:kern w:val="0"/>
          <w:sz w:val="32"/>
          <w:szCs w:val="32"/>
        </w:rPr>
        <w:t>1</w:t>
      </w:r>
      <w:r w:rsidRPr="007F11D4">
        <w:rPr>
          <w:rFonts w:ascii="Times New Roman" w:eastAsia="仿宋_GB2312" w:hAnsi="Times New Roman" w:cs="Times New Roman"/>
          <w:color w:val="000000"/>
          <w:kern w:val="0"/>
          <w:sz w:val="32"/>
          <w:szCs w:val="32"/>
        </w:rPr>
        <w:t>人的国家自然科学奖或技术发明奖项目，可由</w:t>
      </w:r>
      <w:r w:rsidRPr="007F11D4">
        <w:rPr>
          <w:rFonts w:ascii="Times New Roman" w:eastAsia="仿宋_GB2312" w:hAnsi="Times New Roman" w:cs="Times New Roman"/>
          <w:color w:val="000000"/>
          <w:kern w:val="0"/>
          <w:sz w:val="32"/>
          <w:szCs w:val="32"/>
        </w:rPr>
        <w:t>1</w:t>
      </w:r>
      <w:r w:rsidRPr="007F11D4">
        <w:rPr>
          <w:rFonts w:ascii="Times New Roman" w:eastAsia="仿宋_GB2312" w:hAnsi="Times New Roman" w:cs="Times New Roman"/>
          <w:color w:val="000000"/>
          <w:kern w:val="0"/>
          <w:sz w:val="32"/>
          <w:szCs w:val="32"/>
        </w:rPr>
        <w:t>名院士独立提名。</w:t>
      </w:r>
    </w:p>
    <w:p w14:paraId="4DA1AD6C"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第十八条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提名专家不得作为同年度国家科学技术奖候选人，不得参加本人提名项目的国家科学技术奖评审活动。</w:t>
      </w:r>
    </w:p>
    <w:p w14:paraId="4E86E5BF"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第十九条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提名专家应当在本人熟悉的学科领域内提名。组织机构原则上在本学科、本行业范围内限额提名，有关部</w:t>
      </w:r>
      <w:r w:rsidRPr="007F11D4">
        <w:rPr>
          <w:rFonts w:ascii="Times New Roman" w:eastAsia="仿宋_GB2312" w:hAnsi="Times New Roman" w:cs="Times New Roman"/>
          <w:color w:val="000000"/>
          <w:kern w:val="0"/>
          <w:sz w:val="32"/>
          <w:szCs w:val="32"/>
        </w:rPr>
        <w:lastRenderedPageBreak/>
        <w:t>门原则上在本部门、本系统范围内限额提名，地方政府原则上在本地区范围内限额提名。</w:t>
      </w:r>
    </w:p>
    <w:p w14:paraId="28289E3D"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有关部门和地方政府可指定其负责科技工作的职能部门组织提名工作。香港特别行政区政府、澳门特别行政区政府可指定有关机构组织提名工作。</w:t>
      </w:r>
    </w:p>
    <w:p w14:paraId="394B596F"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第二十一条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提名者应当提名真正</w:t>
      </w:r>
      <w:proofErr w:type="gramStart"/>
      <w:r w:rsidRPr="007F11D4">
        <w:rPr>
          <w:rFonts w:ascii="Times New Roman" w:eastAsia="仿宋_GB2312" w:hAnsi="Times New Roman" w:cs="Times New Roman"/>
          <w:color w:val="000000"/>
          <w:kern w:val="0"/>
          <w:sz w:val="32"/>
          <w:szCs w:val="32"/>
        </w:rPr>
        <w:t>作出</w:t>
      </w:r>
      <w:proofErr w:type="gramEnd"/>
      <w:r w:rsidRPr="007F11D4">
        <w:rPr>
          <w:rFonts w:ascii="Times New Roman" w:eastAsia="仿宋_GB2312" w:hAnsi="Times New Roman" w:cs="Times New Roman"/>
          <w:color w:val="000000"/>
          <w:kern w:val="0"/>
          <w:sz w:val="32"/>
          <w:szCs w:val="32"/>
        </w:rPr>
        <w:t>创造性贡献的科学家和一线科技人员，仅从事组织领导、行政管理或辅助服务的人员不得作为国家科学技术奖候选人，担任项目负责人、项目首席科学家等领军技术专家的除外。同一提名项目的候选者应当按照贡献大小排序。</w:t>
      </w:r>
    </w:p>
    <w:p w14:paraId="1AB2D7E9"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第二十二条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国家科学技术奖提名工作严格按照国家保密法律法规的有关规定，加强保密管理。除涉及国家安全的保密项目外，其他提名材料不得含有涉密内容。</w:t>
      </w:r>
    </w:p>
    <w:p w14:paraId="5A11BE4A"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涉及国家安全的保密项目应当根据《中华人民共和国保守国家秘密法》及其实施条例、《军队保密条例》和有关部门制定的相关规定，提供由具有相应定密权限的单位出具的审核意见。</w:t>
      </w:r>
    </w:p>
    <w:p w14:paraId="75BE0302"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第二十三条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在科学技术活动中有下列情形之一的，相关个人、组织不得被提名国家科学技术奖：</w:t>
      </w:r>
    </w:p>
    <w:p w14:paraId="158653AC"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（一）危害国家安全、损害社会公共利益、危害人体健康、违反伦理道德的；</w:t>
      </w:r>
    </w:p>
    <w:p w14:paraId="5D44AF58"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lastRenderedPageBreak/>
        <w:t>（二）有科研不端行为，按照国家有关规定被禁止参与国家科学技术奖励活动的；</w:t>
      </w:r>
    </w:p>
    <w:p w14:paraId="2F07B636"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（三）有科技部规定的其他情形的。</w:t>
      </w:r>
    </w:p>
    <w:p w14:paraId="55E5F707"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第二十四条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同一候选人或同一科学技术内容不得在同</w:t>
      </w:r>
      <w:proofErr w:type="gramStart"/>
      <w:r w:rsidRPr="007F11D4">
        <w:rPr>
          <w:rFonts w:ascii="Times New Roman" w:eastAsia="仿宋_GB2312" w:hAnsi="Times New Roman" w:cs="Times New Roman"/>
          <w:color w:val="000000"/>
          <w:kern w:val="0"/>
          <w:sz w:val="32"/>
          <w:szCs w:val="32"/>
        </w:rPr>
        <w:t>一</w:t>
      </w:r>
      <w:proofErr w:type="gramEnd"/>
      <w:r w:rsidRPr="007F11D4">
        <w:rPr>
          <w:rFonts w:ascii="Times New Roman" w:eastAsia="仿宋_GB2312" w:hAnsi="Times New Roman" w:cs="Times New Roman"/>
          <w:color w:val="000000"/>
          <w:kern w:val="0"/>
          <w:sz w:val="32"/>
          <w:szCs w:val="32"/>
        </w:rPr>
        <w:t>年度被重复提名国家自然科学奖、国家技术发明奖和国家科学技术进步奖。</w:t>
      </w:r>
    </w:p>
    <w:p w14:paraId="7242B755"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第二十五条</w:t>
      </w:r>
      <w:r w:rsidRPr="007F11D4">
        <w:rPr>
          <w:rFonts w:ascii="Times New Roman" w:eastAsia="仿宋_GB2312" w:hAnsi="Times New Roman" w:cs="Times New Roman"/>
          <w:b/>
          <w:bCs/>
          <w:color w:val="000000"/>
          <w:kern w:val="0"/>
          <w:sz w:val="32"/>
          <w:szCs w:val="32"/>
        </w:rPr>
        <w:t> </w:t>
      </w:r>
      <w:r w:rsidRPr="007F11D4">
        <w:rPr>
          <w:rFonts w:ascii="Times New Roman" w:eastAsia="仿宋_GB2312" w:hAnsi="Times New Roman" w:cs="Times New Roman"/>
          <w:color w:val="000000"/>
          <w:kern w:val="0"/>
          <w:sz w:val="32"/>
          <w:szCs w:val="32"/>
        </w:rPr>
        <w:t>提名者和候选者应当按要求参加评审过程中的答辩工作。专家联合提名的，由主</w:t>
      </w:r>
      <w:proofErr w:type="gramStart"/>
      <w:r w:rsidRPr="007F11D4">
        <w:rPr>
          <w:rFonts w:ascii="Times New Roman" w:eastAsia="仿宋_GB2312" w:hAnsi="Times New Roman" w:cs="Times New Roman"/>
          <w:color w:val="000000"/>
          <w:kern w:val="0"/>
          <w:sz w:val="32"/>
          <w:szCs w:val="32"/>
        </w:rPr>
        <w:t>责专家</w:t>
      </w:r>
      <w:proofErr w:type="gramEnd"/>
      <w:r w:rsidRPr="007F11D4">
        <w:rPr>
          <w:rFonts w:ascii="Times New Roman" w:eastAsia="仿宋_GB2312" w:hAnsi="Times New Roman" w:cs="Times New Roman"/>
          <w:color w:val="000000"/>
          <w:kern w:val="0"/>
          <w:sz w:val="32"/>
          <w:szCs w:val="32"/>
        </w:rPr>
        <w:t>参加答辩，如主</w:t>
      </w:r>
      <w:proofErr w:type="gramStart"/>
      <w:r w:rsidRPr="007F11D4">
        <w:rPr>
          <w:rFonts w:ascii="Times New Roman" w:eastAsia="仿宋_GB2312" w:hAnsi="Times New Roman" w:cs="Times New Roman"/>
          <w:color w:val="000000"/>
          <w:kern w:val="0"/>
          <w:sz w:val="32"/>
          <w:szCs w:val="32"/>
        </w:rPr>
        <w:t>责专家</w:t>
      </w:r>
      <w:proofErr w:type="gramEnd"/>
      <w:r w:rsidRPr="007F11D4">
        <w:rPr>
          <w:rFonts w:ascii="Times New Roman" w:eastAsia="仿宋_GB2312" w:hAnsi="Times New Roman" w:cs="Times New Roman"/>
          <w:color w:val="000000"/>
          <w:kern w:val="0"/>
          <w:sz w:val="32"/>
          <w:szCs w:val="32"/>
        </w:rPr>
        <w:t>由于客观原因不能参加答辩，可指定</w:t>
      </w:r>
      <w:r w:rsidRPr="007F11D4">
        <w:rPr>
          <w:rFonts w:ascii="Times New Roman" w:eastAsia="仿宋_GB2312" w:hAnsi="Times New Roman" w:cs="Times New Roman"/>
          <w:color w:val="000000"/>
          <w:kern w:val="0"/>
          <w:sz w:val="32"/>
          <w:szCs w:val="32"/>
        </w:rPr>
        <w:t>1</w:t>
      </w:r>
      <w:r w:rsidRPr="007F11D4">
        <w:rPr>
          <w:rFonts w:ascii="Times New Roman" w:eastAsia="仿宋_GB2312" w:hAnsi="Times New Roman" w:cs="Times New Roman"/>
          <w:color w:val="000000"/>
          <w:kern w:val="0"/>
          <w:sz w:val="32"/>
          <w:szCs w:val="32"/>
        </w:rPr>
        <w:t>名提名专家代为参加；组织机构、有关部门和地方政府提名的，可由提名单位委托</w:t>
      </w:r>
      <w:r w:rsidRPr="007F11D4">
        <w:rPr>
          <w:rFonts w:ascii="Times New Roman" w:eastAsia="仿宋_GB2312" w:hAnsi="Times New Roman" w:cs="Times New Roman"/>
          <w:color w:val="000000"/>
          <w:kern w:val="0"/>
          <w:sz w:val="32"/>
          <w:szCs w:val="32"/>
        </w:rPr>
        <w:t>1</w:t>
      </w:r>
      <w:r w:rsidRPr="007F11D4">
        <w:rPr>
          <w:rFonts w:ascii="Times New Roman" w:eastAsia="仿宋_GB2312" w:hAnsi="Times New Roman" w:cs="Times New Roman"/>
          <w:color w:val="000000"/>
          <w:kern w:val="0"/>
          <w:sz w:val="32"/>
          <w:szCs w:val="32"/>
        </w:rPr>
        <w:t>名专家代表参加答辩。</w:t>
      </w:r>
    </w:p>
    <w:p w14:paraId="04803863"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第二十六条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在异议和信访处理过程中，提名者应配合奖励办公室进行调查核实，由奖励办公室依规组织审核处理。其中，专家联合提名的由主</w:t>
      </w:r>
      <w:proofErr w:type="gramStart"/>
      <w:r w:rsidRPr="007F11D4">
        <w:rPr>
          <w:rFonts w:ascii="Times New Roman" w:eastAsia="仿宋_GB2312" w:hAnsi="Times New Roman" w:cs="Times New Roman"/>
          <w:color w:val="000000"/>
          <w:kern w:val="0"/>
          <w:sz w:val="32"/>
          <w:szCs w:val="32"/>
        </w:rPr>
        <w:t>责专家</w:t>
      </w:r>
      <w:proofErr w:type="gramEnd"/>
      <w:r w:rsidRPr="007F11D4">
        <w:rPr>
          <w:rFonts w:ascii="Times New Roman" w:eastAsia="仿宋_GB2312" w:hAnsi="Times New Roman" w:cs="Times New Roman"/>
          <w:color w:val="000000"/>
          <w:kern w:val="0"/>
          <w:sz w:val="32"/>
          <w:szCs w:val="32"/>
        </w:rPr>
        <w:t>牵头承担相关工作。相关单位和个人应当积极配合调查核实工作，如实提供有关情况。</w:t>
      </w:r>
    </w:p>
    <w:p w14:paraId="45FFCEDC"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p>
    <w:p w14:paraId="01AF9DCD" w14:textId="77777777" w:rsidR="007F11D4" w:rsidRPr="007F11D4" w:rsidRDefault="007F11D4" w:rsidP="007F11D4">
      <w:pPr>
        <w:widowControl/>
        <w:shd w:val="clear" w:color="auto" w:fill="FFFFFF"/>
        <w:ind w:firstLine="480"/>
        <w:jc w:val="center"/>
        <w:outlineLvl w:val="0"/>
        <w:rPr>
          <w:rFonts w:ascii="Times New Roman" w:eastAsia="仿宋_GB2312" w:hAnsi="Times New Roman" w:cs="Times New Roman"/>
          <w:b/>
          <w:bCs/>
          <w:color w:val="000000"/>
          <w:kern w:val="36"/>
          <w:sz w:val="32"/>
          <w:szCs w:val="32"/>
        </w:rPr>
      </w:pPr>
      <w:r w:rsidRPr="007F11D4">
        <w:rPr>
          <w:rFonts w:ascii="Times New Roman" w:eastAsia="仿宋_GB2312" w:hAnsi="Times New Roman" w:cs="Times New Roman"/>
          <w:b/>
          <w:bCs/>
          <w:color w:val="000000"/>
          <w:kern w:val="36"/>
          <w:sz w:val="32"/>
          <w:szCs w:val="32"/>
        </w:rPr>
        <w:t>第五章</w:t>
      </w:r>
      <w:r w:rsidRPr="007F11D4">
        <w:rPr>
          <w:rFonts w:ascii="Times New Roman" w:eastAsia="仿宋_GB2312" w:hAnsi="Times New Roman" w:cs="Times New Roman"/>
          <w:b/>
          <w:bCs/>
          <w:color w:val="000000"/>
          <w:kern w:val="36"/>
          <w:sz w:val="32"/>
          <w:szCs w:val="32"/>
        </w:rPr>
        <w:t>  </w:t>
      </w:r>
      <w:r w:rsidRPr="007F11D4">
        <w:rPr>
          <w:rFonts w:ascii="Times New Roman" w:eastAsia="仿宋_GB2312" w:hAnsi="Times New Roman" w:cs="Times New Roman"/>
          <w:b/>
          <w:bCs/>
          <w:color w:val="000000"/>
          <w:kern w:val="36"/>
          <w:sz w:val="32"/>
          <w:szCs w:val="32"/>
        </w:rPr>
        <w:t>纪律与处罚</w:t>
      </w:r>
    </w:p>
    <w:p w14:paraId="494566B6"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第二十七条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提名者在提名工作中应当严格遵守有关工作纪律，不得收取任何费用，不得索取或接受有关单位或个人的任何财物，不得利用提名者身份谋取任何不正当利益，不得进行任何可能影响评审公正性的活动。</w:t>
      </w:r>
    </w:p>
    <w:p w14:paraId="06823887"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lastRenderedPageBreak/>
        <w:t>第二十八条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提名者未按照本办法第十五条、第二十五条、第二十六条规定履行相关责任的，按照《条例》及其实施细则等有关规定，由科技部视事实、情节、后果和影响分别给予以下处理：</w:t>
      </w:r>
    </w:p>
    <w:p w14:paraId="4CBF4671"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（一）对违反本办法第十五条规定的，给予通报批评、一定期限内暂停其提名资格等处理。情节严重的，由所在单位或相关部门依法依规给予处分。</w:t>
      </w:r>
    </w:p>
    <w:p w14:paraId="60FE4E1E"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（二）对未按照本办法第二十五条、第二十六条规定承担答辩及调查核实责任的，给予通报批评、一定期限内暂停其提名资格等处理。</w:t>
      </w:r>
    </w:p>
    <w:p w14:paraId="1707B269"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第二十九条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提名者违反本办法第二十七条规定，在提名工作过程中收取费用、索取或接受财物、利用提名者身份谋取不正当利益或进行可能影响评审公正性活动的，按照《条例》及其实施细则、《科学技术活动违规行为处理暂行规定》等有关规定，由科技部视事实、情节、后果和影响给予通报批评、暂停</w:t>
      </w:r>
      <w:r w:rsidRPr="007F11D4">
        <w:rPr>
          <w:rFonts w:ascii="Times New Roman" w:eastAsia="仿宋_GB2312" w:hAnsi="Times New Roman" w:cs="Times New Roman"/>
          <w:color w:val="000000"/>
          <w:kern w:val="0"/>
          <w:sz w:val="32"/>
          <w:szCs w:val="32"/>
        </w:rPr>
        <w:t>2</w:t>
      </w:r>
      <w:r w:rsidRPr="007F11D4">
        <w:rPr>
          <w:rFonts w:ascii="Times New Roman" w:eastAsia="仿宋_GB2312" w:hAnsi="Times New Roman" w:cs="Times New Roman"/>
          <w:color w:val="000000"/>
          <w:kern w:val="0"/>
          <w:sz w:val="32"/>
          <w:szCs w:val="32"/>
        </w:rPr>
        <w:t>至</w:t>
      </w:r>
      <w:r w:rsidRPr="007F11D4">
        <w:rPr>
          <w:rFonts w:ascii="Times New Roman" w:eastAsia="仿宋_GB2312" w:hAnsi="Times New Roman" w:cs="Times New Roman"/>
          <w:color w:val="000000"/>
          <w:kern w:val="0"/>
          <w:sz w:val="32"/>
          <w:szCs w:val="32"/>
        </w:rPr>
        <w:t>10</w:t>
      </w:r>
      <w:r w:rsidRPr="007F11D4">
        <w:rPr>
          <w:rFonts w:ascii="Times New Roman" w:eastAsia="仿宋_GB2312" w:hAnsi="Times New Roman" w:cs="Times New Roman"/>
          <w:color w:val="000000"/>
          <w:kern w:val="0"/>
          <w:sz w:val="32"/>
          <w:szCs w:val="32"/>
        </w:rPr>
        <w:t>年直至取消其提名资格等处理，并由所在单位或相关部门依法依规给予处分。</w:t>
      </w:r>
    </w:p>
    <w:p w14:paraId="1D5433FF"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第三十条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候选者及有关单位或个人应当按要求如实向提名者提供相关材料，不得进行任何可能影响提名公平公正的活动。</w:t>
      </w:r>
    </w:p>
    <w:p w14:paraId="425B8CE9"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第三十一条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候选者违反本办法第三十条规定的，按照《条例》及其实施细则、《科学技术活动违规行为处理暂行规定》</w:t>
      </w:r>
      <w:r w:rsidRPr="007F11D4">
        <w:rPr>
          <w:rFonts w:ascii="Times New Roman" w:eastAsia="仿宋_GB2312" w:hAnsi="Times New Roman" w:cs="Times New Roman"/>
          <w:color w:val="000000"/>
          <w:kern w:val="0"/>
          <w:sz w:val="32"/>
          <w:szCs w:val="32"/>
        </w:rPr>
        <w:lastRenderedPageBreak/>
        <w:t>《科学技术活动评审工作中请托行为处理规定（试行）》等有关规定，由科技部视事实、情节、后果和影响给予以下处理：</w:t>
      </w:r>
    </w:p>
    <w:p w14:paraId="4D39A73A"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（一）对未按要求如实向提名者提供相关材料的，给予通报批评、取消参评资格、</w:t>
      </w:r>
      <w:r w:rsidRPr="007F11D4">
        <w:rPr>
          <w:rFonts w:ascii="Times New Roman" w:eastAsia="仿宋_GB2312" w:hAnsi="Times New Roman" w:cs="Times New Roman"/>
          <w:color w:val="000000"/>
          <w:kern w:val="0"/>
          <w:sz w:val="32"/>
          <w:szCs w:val="32"/>
        </w:rPr>
        <w:t>2</w:t>
      </w:r>
      <w:r w:rsidRPr="007F11D4">
        <w:rPr>
          <w:rFonts w:ascii="Times New Roman" w:eastAsia="仿宋_GB2312" w:hAnsi="Times New Roman" w:cs="Times New Roman"/>
          <w:color w:val="000000"/>
          <w:kern w:val="0"/>
          <w:sz w:val="32"/>
          <w:szCs w:val="32"/>
        </w:rPr>
        <w:t>至</w:t>
      </w:r>
      <w:r w:rsidRPr="007F11D4">
        <w:rPr>
          <w:rFonts w:ascii="Times New Roman" w:eastAsia="仿宋_GB2312" w:hAnsi="Times New Roman" w:cs="Times New Roman"/>
          <w:color w:val="000000"/>
          <w:kern w:val="0"/>
          <w:sz w:val="32"/>
          <w:szCs w:val="32"/>
        </w:rPr>
        <w:t>10</w:t>
      </w:r>
      <w:r w:rsidRPr="007F11D4">
        <w:rPr>
          <w:rFonts w:ascii="Times New Roman" w:eastAsia="仿宋_GB2312" w:hAnsi="Times New Roman" w:cs="Times New Roman"/>
          <w:color w:val="000000"/>
          <w:kern w:val="0"/>
          <w:sz w:val="32"/>
          <w:szCs w:val="32"/>
        </w:rPr>
        <w:t>年内禁止参与国家科学技术奖励活动等处理。</w:t>
      </w:r>
    </w:p>
    <w:p w14:paraId="37D13B15"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color w:val="000000"/>
          <w:kern w:val="0"/>
          <w:sz w:val="32"/>
          <w:szCs w:val="32"/>
        </w:rPr>
        <w:t>（二）对进行可能影响提名公平公正活动的，给予通报批评、取消参评资格、</w:t>
      </w:r>
      <w:r w:rsidRPr="007F11D4">
        <w:rPr>
          <w:rFonts w:ascii="Times New Roman" w:eastAsia="仿宋_GB2312" w:hAnsi="Times New Roman" w:cs="Times New Roman"/>
          <w:color w:val="000000"/>
          <w:kern w:val="0"/>
          <w:sz w:val="32"/>
          <w:szCs w:val="32"/>
        </w:rPr>
        <w:t>2</w:t>
      </w:r>
      <w:r w:rsidRPr="007F11D4">
        <w:rPr>
          <w:rFonts w:ascii="Times New Roman" w:eastAsia="仿宋_GB2312" w:hAnsi="Times New Roman" w:cs="Times New Roman"/>
          <w:color w:val="000000"/>
          <w:kern w:val="0"/>
          <w:sz w:val="32"/>
          <w:szCs w:val="32"/>
        </w:rPr>
        <w:t>至</w:t>
      </w:r>
      <w:r w:rsidRPr="007F11D4">
        <w:rPr>
          <w:rFonts w:ascii="Times New Roman" w:eastAsia="仿宋_GB2312" w:hAnsi="Times New Roman" w:cs="Times New Roman"/>
          <w:color w:val="000000"/>
          <w:kern w:val="0"/>
          <w:sz w:val="32"/>
          <w:szCs w:val="32"/>
        </w:rPr>
        <w:t>10</w:t>
      </w:r>
      <w:r w:rsidRPr="007F11D4">
        <w:rPr>
          <w:rFonts w:ascii="Times New Roman" w:eastAsia="仿宋_GB2312" w:hAnsi="Times New Roman" w:cs="Times New Roman"/>
          <w:color w:val="000000"/>
          <w:kern w:val="0"/>
          <w:sz w:val="32"/>
          <w:szCs w:val="32"/>
        </w:rPr>
        <w:t>年内禁止参与国家科学技术奖励活动等处理，并由相关责任人所在单位或相关责任单位主管部门依法依规给予处分。</w:t>
      </w:r>
    </w:p>
    <w:p w14:paraId="70D45464"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第三十二条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科技部建立提名者和候选</w:t>
      </w:r>
      <w:proofErr w:type="gramStart"/>
      <w:r w:rsidRPr="007F11D4">
        <w:rPr>
          <w:rFonts w:ascii="Times New Roman" w:eastAsia="仿宋_GB2312" w:hAnsi="Times New Roman" w:cs="Times New Roman"/>
          <w:color w:val="000000"/>
          <w:kern w:val="0"/>
          <w:sz w:val="32"/>
          <w:szCs w:val="32"/>
        </w:rPr>
        <w:t>者科研</w:t>
      </w:r>
      <w:proofErr w:type="gramEnd"/>
      <w:r w:rsidRPr="007F11D4">
        <w:rPr>
          <w:rFonts w:ascii="Times New Roman" w:eastAsia="仿宋_GB2312" w:hAnsi="Times New Roman" w:cs="Times New Roman"/>
          <w:color w:val="000000"/>
          <w:kern w:val="0"/>
          <w:sz w:val="32"/>
          <w:szCs w:val="32"/>
        </w:rPr>
        <w:t>诚信严重失信</w:t>
      </w:r>
      <w:r w:rsidRPr="007F11D4">
        <w:rPr>
          <w:rFonts w:ascii="Times New Roman" w:eastAsia="仿宋_GB2312" w:hAnsi="Times New Roman" w:cs="Times New Roman"/>
          <w:color w:val="000000"/>
          <w:kern w:val="0"/>
          <w:sz w:val="32"/>
          <w:szCs w:val="32"/>
        </w:rPr>
        <w:t>“</w:t>
      </w:r>
      <w:r w:rsidRPr="007F11D4">
        <w:rPr>
          <w:rFonts w:ascii="Times New Roman" w:eastAsia="仿宋_GB2312" w:hAnsi="Times New Roman" w:cs="Times New Roman"/>
          <w:color w:val="000000"/>
          <w:kern w:val="0"/>
          <w:sz w:val="32"/>
          <w:szCs w:val="32"/>
        </w:rPr>
        <w:t>黑名单</w:t>
      </w:r>
      <w:r w:rsidRPr="007F11D4">
        <w:rPr>
          <w:rFonts w:ascii="Times New Roman" w:eastAsia="仿宋_GB2312" w:hAnsi="Times New Roman" w:cs="Times New Roman"/>
          <w:color w:val="000000"/>
          <w:kern w:val="0"/>
          <w:sz w:val="32"/>
          <w:szCs w:val="32"/>
        </w:rPr>
        <w:t>”</w:t>
      </w:r>
      <w:r w:rsidRPr="007F11D4">
        <w:rPr>
          <w:rFonts w:ascii="Times New Roman" w:eastAsia="仿宋_GB2312" w:hAnsi="Times New Roman" w:cs="Times New Roman"/>
          <w:color w:val="000000"/>
          <w:kern w:val="0"/>
          <w:sz w:val="32"/>
          <w:szCs w:val="32"/>
        </w:rPr>
        <w:t>制度，对违反本办法规定，有科研诚信严重失信行为的个人、组织，记入科研诚信严重失信行为数据库，并按照国家有关规定实施联合惩戒。</w:t>
      </w:r>
    </w:p>
    <w:p w14:paraId="1CB67046"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p>
    <w:p w14:paraId="1DFDEF4B" w14:textId="77777777" w:rsidR="007F11D4" w:rsidRPr="007F11D4" w:rsidRDefault="007F11D4" w:rsidP="007F11D4">
      <w:pPr>
        <w:widowControl/>
        <w:shd w:val="clear" w:color="auto" w:fill="FFFFFF"/>
        <w:ind w:firstLine="480"/>
        <w:jc w:val="center"/>
        <w:outlineLvl w:val="0"/>
        <w:rPr>
          <w:rFonts w:ascii="Times New Roman" w:eastAsia="仿宋_GB2312" w:hAnsi="Times New Roman" w:cs="Times New Roman"/>
          <w:b/>
          <w:bCs/>
          <w:color w:val="000000"/>
          <w:kern w:val="36"/>
          <w:sz w:val="32"/>
          <w:szCs w:val="32"/>
        </w:rPr>
      </w:pPr>
      <w:r w:rsidRPr="007F11D4">
        <w:rPr>
          <w:rFonts w:ascii="Times New Roman" w:eastAsia="仿宋_GB2312" w:hAnsi="Times New Roman" w:cs="Times New Roman"/>
          <w:b/>
          <w:bCs/>
          <w:color w:val="000000"/>
          <w:kern w:val="36"/>
          <w:sz w:val="32"/>
          <w:szCs w:val="32"/>
        </w:rPr>
        <w:t>第六章</w:t>
      </w:r>
      <w:r w:rsidRPr="007F11D4">
        <w:rPr>
          <w:rFonts w:ascii="Times New Roman" w:eastAsia="仿宋_GB2312" w:hAnsi="Times New Roman" w:cs="Times New Roman"/>
          <w:b/>
          <w:bCs/>
          <w:color w:val="000000"/>
          <w:kern w:val="36"/>
          <w:sz w:val="32"/>
          <w:szCs w:val="32"/>
        </w:rPr>
        <w:t> </w:t>
      </w:r>
      <w:r w:rsidRPr="007F11D4">
        <w:rPr>
          <w:rFonts w:ascii="Times New Roman" w:eastAsia="仿宋_GB2312" w:hAnsi="Times New Roman" w:cs="Times New Roman"/>
          <w:b/>
          <w:bCs/>
          <w:color w:val="000000"/>
          <w:kern w:val="36"/>
          <w:sz w:val="32"/>
          <w:szCs w:val="32"/>
        </w:rPr>
        <w:t>附则</w:t>
      </w:r>
    </w:p>
    <w:p w14:paraId="31D1DD20"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第三十三条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本办法由科技部负责解释。</w:t>
      </w:r>
    </w:p>
    <w:p w14:paraId="5B1CD609" w14:textId="77777777" w:rsidR="007F11D4" w:rsidRPr="007F11D4" w:rsidRDefault="007F11D4" w:rsidP="007F11D4">
      <w:pPr>
        <w:widowControl/>
        <w:shd w:val="clear" w:color="auto" w:fill="FFFFFF"/>
        <w:spacing w:line="540" w:lineRule="atLeast"/>
        <w:ind w:firstLine="480"/>
        <w:rPr>
          <w:rFonts w:ascii="Times New Roman" w:eastAsia="仿宋_GB2312" w:hAnsi="Times New Roman" w:cs="Times New Roman"/>
          <w:color w:val="000000"/>
          <w:kern w:val="0"/>
          <w:sz w:val="32"/>
          <w:szCs w:val="32"/>
        </w:rPr>
      </w:pPr>
      <w:r w:rsidRPr="007F11D4">
        <w:rPr>
          <w:rFonts w:ascii="Times New Roman" w:eastAsia="仿宋_GB2312" w:hAnsi="Times New Roman" w:cs="Times New Roman"/>
          <w:b/>
          <w:bCs/>
          <w:color w:val="000000"/>
          <w:kern w:val="0"/>
          <w:sz w:val="32"/>
          <w:szCs w:val="32"/>
        </w:rPr>
        <w:t>第三十四条</w:t>
      </w:r>
      <w:r w:rsidRPr="007F11D4">
        <w:rPr>
          <w:rFonts w:ascii="Times New Roman" w:eastAsia="仿宋_GB2312" w:hAnsi="Times New Roman" w:cs="Times New Roman"/>
          <w:color w:val="000000"/>
          <w:kern w:val="0"/>
          <w:sz w:val="32"/>
          <w:szCs w:val="32"/>
        </w:rPr>
        <w:t> </w:t>
      </w:r>
      <w:r w:rsidRPr="007F11D4">
        <w:rPr>
          <w:rFonts w:ascii="Times New Roman" w:eastAsia="仿宋_GB2312" w:hAnsi="Times New Roman" w:cs="Times New Roman"/>
          <w:color w:val="000000"/>
          <w:kern w:val="0"/>
          <w:sz w:val="32"/>
          <w:szCs w:val="32"/>
        </w:rPr>
        <w:t>本办法自发布之日起施行。</w:t>
      </w:r>
    </w:p>
    <w:p w14:paraId="42ED8785" w14:textId="77777777" w:rsidR="002C3E12" w:rsidRPr="007F11D4" w:rsidRDefault="002C3E12">
      <w:pPr>
        <w:rPr>
          <w:rFonts w:ascii="Times New Roman" w:eastAsia="仿宋_GB2312" w:hAnsi="Times New Roman" w:cs="Times New Roman"/>
          <w:sz w:val="32"/>
          <w:szCs w:val="32"/>
        </w:rPr>
      </w:pPr>
    </w:p>
    <w:sectPr w:rsidR="002C3E12" w:rsidRPr="007F1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DE53" w14:textId="77777777" w:rsidR="00821989" w:rsidRDefault="00821989" w:rsidP="007F11D4">
      <w:r>
        <w:separator/>
      </w:r>
    </w:p>
  </w:endnote>
  <w:endnote w:type="continuationSeparator" w:id="0">
    <w:p w14:paraId="0755854D" w14:textId="77777777" w:rsidR="00821989" w:rsidRDefault="00821989" w:rsidP="007F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F843" w14:textId="77777777" w:rsidR="00821989" w:rsidRDefault="00821989" w:rsidP="007F11D4">
      <w:r>
        <w:separator/>
      </w:r>
    </w:p>
  </w:footnote>
  <w:footnote w:type="continuationSeparator" w:id="0">
    <w:p w14:paraId="7D7E15E4" w14:textId="77777777" w:rsidR="00821989" w:rsidRDefault="00821989" w:rsidP="007F1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13"/>
    <w:rsid w:val="002C3E12"/>
    <w:rsid w:val="00747613"/>
    <w:rsid w:val="007F11D4"/>
    <w:rsid w:val="0082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A51890-45A4-46E7-A4EA-1AC3D1E5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F11D4"/>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7F11D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D4"/>
    <w:rPr>
      <w:sz w:val="18"/>
      <w:szCs w:val="18"/>
    </w:rPr>
  </w:style>
  <w:style w:type="paragraph" w:styleId="a5">
    <w:name w:val="footer"/>
    <w:basedOn w:val="a"/>
    <w:link w:val="a6"/>
    <w:uiPriority w:val="99"/>
    <w:unhideWhenUsed/>
    <w:rsid w:val="007F11D4"/>
    <w:pPr>
      <w:tabs>
        <w:tab w:val="center" w:pos="4153"/>
        <w:tab w:val="right" w:pos="8306"/>
      </w:tabs>
      <w:snapToGrid w:val="0"/>
      <w:jc w:val="left"/>
    </w:pPr>
    <w:rPr>
      <w:sz w:val="18"/>
      <w:szCs w:val="18"/>
    </w:rPr>
  </w:style>
  <w:style w:type="character" w:customStyle="1" w:styleId="a6">
    <w:name w:val="页脚 字符"/>
    <w:basedOn w:val="a0"/>
    <w:link w:val="a5"/>
    <w:uiPriority w:val="99"/>
    <w:rsid w:val="007F11D4"/>
    <w:rPr>
      <w:sz w:val="18"/>
      <w:szCs w:val="18"/>
    </w:rPr>
  </w:style>
  <w:style w:type="character" w:customStyle="1" w:styleId="10">
    <w:name w:val="标题 1 字符"/>
    <w:basedOn w:val="a0"/>
    <w:link w:val="1"/>
    <w:uiPriority w:val="9"/>
    <w:rsid w:val="007F11D4"/>
    <w:rPr>
      <w:rFonts w:ascii="宋体" w:eastAsia="宋体" w:hAnsi="宋体" w:cs="宋体"/>
      <w:b/>
      <w:bCs/>
      <w:kern w:val="36"/>
      <w:sz w:val="48"/>
      <w:szCs w:val="48"/>
    </w:rPr>
  </w:style>
  <w:style w:type="character" w:customStyle="1" w:styleId="40">
    <w:name w:val="标题 4 字符"/>
    <w:basedOn w:val="a0"/>
    <w:link w:val="4"/>
    <w:uiPriority w:val="9"/>
    <w:rsid w:val="007F11D4"/>
    <w:rPr>
      <w:rFonts w:ascii="宋体" w:eastAsia="宋体" w:hAnsi="宋体" w:cs="宋体"/>
      <w:b/>
      <w:bCs/>
      <w:kern w:val="0"/>
      <w:sz w:val="24"/>
      <w:szCs w:val="24"/>
    </w:rPr>
  </w:style>
  <w:style w:type="paragraph" w:styleId="a7">
    <w:name w:val="Normal (Web)"/>
    <w:basedOn w:val="a"/>
    <w:uiPriority w:val="99"/>
    <w:semiHidden/>
    <w:unhideWhenUsed/>
    <w:rsid w:val="007F11D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F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8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 丙友</dc:creator>
  <cp:keywords/>
  <dc:description/>
  <cp:lastModifiedBy>江 丙友</cp:lastModifiedBy>
  <cp:revision>2</cp:revision>
  <dcterms:created xsi:type="dcterms:W3CDTF">2023-12-13T11:29:00Z</dcterms:created>
  <dcterms:modified xsi:type="dcterms:W3CDTF">2023-12-13T11:31:00Z</dcterms:modified>
</cp:coreProperties>
</file>